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00" w:rsidRPr="005645D7" w:rsidRDefault="00691500" w:rsidP="00691500">
      <w:pPr>
        <w:pStyle w:val="a3"/>
        <w:rPr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 wp14:anchorId="4BE3B14C" wp14:editId="791583B4">
            <wp:extent cx="685800" cy="800100"/>
            <wp:effectExtent l="19050" t="19050" r="19050" b="1905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1500" w:rsidRPr="00591AFA" w:rsidRDefault="00691500" w:rsidP="00691500">
      <w:pPr>
        <w:pStyle w:val="a3"/>
        <w:rPr>
          <w:b/>
          <w:sz w:val="32"/>
          <w:szCs w:val="36"/>
        </w:rPr>
      </w:pPr>
      <w:r w:rsidRPr="00591AFA">
        <w:rPr>
          <w:b/>
          <w:sz w:val="32"/>
          <w:szCs w:val="36"/>
        </w:rPr>
        <w:t>КОНТРОЛЬНО-СЧЕТНАЯ КОМИССИЯ</w:t>
      </w:r>
    </w:p>
    <w:p w:rsidR="00691500" w:rsidRPr="00591AFA" w:rsidRDefault="00691500" w:rsidP="006915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591AFA">
        <w:rPr>
          <w:rFonts w:ascii="Times New Roman" w:hAnsi="Times New Roman" w:cs="Times New Roman"/>
          <w:b/>
          <w:bCs/>
          <w:sz w:val="32"/>
          <w:szCs w:val="36"/>
        </w:rPr>
        <w:t>ТОНКИНСКОГО МУНИЦИПАЛЬНОГО ОКРУГА</w:t>
      </w:r>
    </w:p>
    <w:p w:rsidR="00691500" w:rsidRPr="00591AFA" w:rsidRDefault="00691500" w:rsidP="00691500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591AFA">
        <w:rPr>
          <w:rFonts w:ascii="Times New Roman" w:hAnsi="Times New Roman" w:cs="Times New Roman"/>
          <w:b/>
          <w:bCs/>
          <w:sz w:val="32"/>
          <w:szCs w:val="36"/>
        </w:rPr>
        <w:t xml:space="preserve"> НИЖЕГОРОДСКОЙ ОБЛАСТИ</w:t>
      </w:r>
    </w:p>
    <w:p w:rsidR="00691500" w:rsidRPr="00BB5C7A" w:rsidRDefault="00691500" w:rsidP="0069150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91500" w:rsidRDefault="00691500" w:rsidP="00691500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РАСПОРЯЖЕНИЕ</w:t>
      </w:r>
    </w:p>
    <w:p w:rsidR="00691500" w:rsidRDefault="00691500" w:rsidP="00691500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91500" w:rsidRDefault="00691500" w:rsidP="00691500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AE76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№   </w:t>
      </w:r>
      <w:r>
        <w:rPr>
          <w:rFonts w:ascii="Times New Roman" w:hAnsi="Times New Roman" w:cs="Times New Roman"/>
          <w:bCs/>
          <w:sz w:val="28"/>
          <w:szCs w:val="28"/>
        </w:rPr>
        <w:t>04</w:t>
      </w:r>
    </w:p>
    <w:p w:rsidR="00691500" w:rsidRDefault="00691500" w:rsidP="00691500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91500" w:rsidRDefault="00691500" w:rsidP="00691500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91500" w:rsidRDefault="00691500" w:rsidP="0069150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0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порядке рассмотрения </w:t>
      </w:r>
    </w:p>
    <w:p w:rsidR="00691500" w:rsidRDefault="00691500" w:rsidP="0069150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500">
        <w:rPr>
          <w:rFonts w:ascii="Times New Roman" w:hAnsi="Times New Roman" w:cs="Times New Roman"/>
          <w:b/>
          <w:sz w:val="28"/>
          <w:szCs w:val="28"/>
        </w:rPr>
        <w:t>обращений граждан и организации личного приема в контрольно-счетной комиссии Тонкинского муниципального округа Нижегородской области</w:t>
      </w:r>
      <w:r w:rsidRPr="00691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утвержденное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1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распоряжением контрольно-счетной комиссией Тонкинского муниципального округа Нижего</w:t>
      </w:r>
      <w:bookmarkStart w:id="0" w:name="_GoBack"/>
      <w:bookmarkEnd w:id="0"/>
      <w:r w:rsidRPr="00691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родской области </w:t>
      </w:r>
    </w:p>
    <w:p w:rsidR="00691500" w:rsidRPr="00691500" w:rsidRDefault="00691500" w:rsidP="0069150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01.03.2024 № 13</w:t>
      </w:r>
    </w:p>
    <w:p w:rsidR="00691500" w:rsidRDefault="00691500" w:rsidP="00691500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91500" w:rsidRDefault="00691500" w:rsidP="00EF5953">
      <w:pPr>
        <w:pStyle w:val="Eiiey"/>
        <w:tabs>
          <w:tab w:val="center" w:pos="4535"/>
          <w:tab w:val="left" w:pos="7420"/>
        </w:tabs>
        <w:spacing w:before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91500" w:rsidRPr="00095C31" w:rsidRDefault="00691500" w:rsidP="00EF5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приведения в соответствие с </w:t>
      </w:r>
      <w:r w:rsidRPr="008214F2">
        <w:rPr>
          <w:rFonts w:ascii="Times New Roman" w:hAnsi="Times New Roman"/>
          <w:sz w:val="28"/>
          <w:szCs w:val="28"/>
          <w:lang w:eastAsia="ru-RU"/>
        </w:rPr>
        <w:t xml:space="preserve">Законом Нижегородской области от 07.09.2007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8214F2">
        <w:rPr>
          <w:rFonts w:ascii="Times New Roman" w:hAnsi="Times New Roman"/>
          <w:sz w:val="28"/>
          <w:szCs w:val="28"/>
          <w:lang w:eastAsia="ru-RU"/>
        </w:rPr>
        <w:t xml:space="preserve"> 124-З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14F2">
        <w:rPr>
          <w:rFonts w:ascii="Times New Roman" w:hAnsi="Times New Roman"/>
          <w:sz w:val="28"/>
          <w:szCs w:val="28"/>
          <w:lang w:eastAsia="ru-RU"/>
        </w:rPr>
        <w:t>О дополнительных гарантиях права граждан на обращение в Нижегородской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1500" w:rsidRDefault="00691500" w:rsidP="00EF5953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91500">
        <w:rPr>
          <w:rFonts w:ascii="Times New Roman" w:hAnsi="Times New Roman" w:cs="Times New Roman"/>
          <w:sz w:val="28"/>
          <w:szCs w:val="28"/>
        </w:rPr>
        <w:t>1. Внести в Положение о порядке рассмотрения обращений граждан и организации личного приема в контрольно-счетной комиссии Тонкинского муниципального округа Нижегородской области</w:t>
      </w:r>
      <w:r w:rsidRPr="0069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утвержденное распоряжением контрольно-счетной комиссией Тонкинского муниципального округа Нижегородской области от 01.03.2024 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9150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7133" w:rsidRDefault="007F7133" w:rsidP="00EF5953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 Пункт 2.2.2 дополнить абзацами следующего содержания: </w:t>
      </w:r>
    </w:p>
    <w:p w:rsidR="007F7133" w:rsidRDefault="007F7133" w:rsidP="007F713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7133" w:rsidRDefault="007F7133" w:rsidP="007F713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граждан, призванных на военную службу по мобилизации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Указом Президента Российской Федерации от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 647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или заключивших контракт о добровольном содействии в выполнении задач,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возложенных на Вооруженные Силы Российской Федерации или войска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национальной гвардии Российской Федерации в ходе проведения специальной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военной операции по демилитаризации и денацификации Украины (далее -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СВО),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отражения вооруженного вторжения на территорию Российской Федерации,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также в ходе вооруженной провокации на Государственной границе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Федерации и территориях субъектов Российской Федерации, прилегающих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районам проведения СВО, или заключивших контракт (имевших иные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правоотношения) с организацией, содействующей выполнению задач, возложенных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на Вооруженные Силы Российской Федерации, при условии их участия в СВО, 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заключавших в период с 1 октября 2022 года до 1 сентября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соглашения (имевших иные правоотношения) с Министерством обороны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Федерации и выполнявших задачи в составе специальных подразделений воинских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частей в ходе СВО, или заключивших контракт с Министерством обороны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на прохождение военной службы в целях участия в СВО,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также принимающих участие в СВО военнослужащих, проходящих военную службу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по контракту, и сотрудников (военнослужащих) войск национальной гвардии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а также членов их семей рассматриваются в течение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дней со дня регистрации обращения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D37B3C" w:rsidRDefault="007F7133" w:rsidP="00EF5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37B3C" w:rsidRPr="00D37B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D37B3C">
        <w:rPr>
          <w:rFonts w:ascii="Times New Roman" w:hAnsi="Times New Roman"/>
          <w:sz w:val="28"/>
          <w:szCs w:val="28"/>
          <w:lang w:eastAsia="ru-RU"/>
        </w:rPr>
        <w:t>аздел 3 «Организация личного приема» дополнить пунктом 3.11. следующего содержания:</w:t>
      </w:r>
      <w:r w:rsidR="00EF59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7B3C">
        <w:rPr>
          <w:rFonts w:ascii="Times New Roman" w:hAnsi="Times New Roman"/>
          <w:sz w:val="28"/>
          <w:szCs w:val="28"/>
          <w:lang w:eastAsia="ru-RU"/>
        </w:rPr>
        <w:t>«</w:t>
      </w:r>
      <w:r w:rsidR="00D37B3C">
        <w:rPr>
          <w:rFonts w:ascii="Times New Roman" w:hAnsi="Times New Roman"/>
          <w:sz w:val="28"/>
          <w:szCs w:val="28"/>
          <w:lang w:eastAsia="ru-RU"/>
        </w:rPr>
        <w:t>Правом на личный прием в первоочередном порядке обладают:</w:t>
      </w:r>
    </w:p>
    <w:p w:rsidR="00D37B3C" w:rsidRDefault="00D37B3C" w:rsidP="00EF5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D37B3C" w:rsidRPr="00FD093F" w:rsidRDefault="00D37B3C" w:rsidP="00EF5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093F">
        <w:rPr>
          <w:rFonts w:ascii="Times New Roman" w:hAnsi="Times New Roman"/>
          <w:sz w:val="28"/>
          <w:szCs w:val="28"/>
          <w:lang w:eastAsia="ru-RU"/>
        </w:rPr>
        <w:t>2) граждане, призванные на военную службу по мобилизации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соответствии с Указом Президента Российской Федерации от 21</w:t>
      </w:r>
      <w:r>
        <w:rPr>
          <w:rFonts w:ascii="Times New Roman" w:hAnsi="Times New Roman"/>
          <w:sz w:val="28"/>
          <w:szCs w:val="28"/>
          <w:lang w:eastAsia="ru-RU"/>
        </w:rPr>
        <w:t>.09.</w:t>
      </w:r>
      <w:r w:rsidRPr="00FD093F">
        <w:rPr>
          <w:rFonts w:ascii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D093F">
        <w:rPr>
          <w:rFonts w:ascii="Times New Roman" w:hAnsi="Times New Roman"/>
          <w:sz w:val="28"/>
          <w:szCs w:val="28"/>
          <w:lang w:eastAsia="ru-RU"/>
        </w:rPr>
        <w:t xml:space="preserve"> 647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D093F">
        <w:rPr>
          <w:rFonts w:ascii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FD093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или заключившие контракт о добровольном содействии в выполнении задач,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возложенных на Вооруженные Силы Российской Федерации или войска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национальной гвардии Российской Федерации в ходе проведения СВО,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заключившие контракт с Министерством обороны Российской Федерации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прохождение военной службы в целях участия в СВО, а также принимающие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участие в СВО военнослужащие, проходящие военную службу по контракту,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сотрудники (военнослужащие) войск национальной гвардии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Федерации, не являющиеся ветеранами боевых действий, а также члены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семей;</w:t>
      </w:r>
    </w:p>
    <w:p w:rsidR="00D37B3C" w:rsidRDefault="00D37B3C" w:rsidP="00D37B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инвалиды I группы и их опекуны, родители, опекуны и попечители детей-инвалидов;</w:t>
      </w:r>
    </w:p>
    <w:p w:rsidR="00D37B3C" w:rsidRDefault="00D37B3C" w:rsidP="00D37B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беременные женщины;</w:t>
      </w:r>
    </w:p>
    <w:p w:rsidR="00D37B3C" w:rsidRDefault="00D37B3C" w:rsidP="00D37B3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родители, явившиеся на личный прием с ребенком в возрасте до трех лет;</w:t>
      </w:r>
    </w:p>
    <w:p w:rsidR="00D37B3C" w:rsidRPr="00D66879" w:rsidRDefault="00D37B3C" w:rsidP="004E5F5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Pr="00D66879">
        <w:rPr>
          <w:rFonts w:ascii="Times New Roman" w:hAnsi="Times New Roman"/>
          <w:sz w:val="28"/>
          <w:szCs w:val="28"/>
          <w:lang w:eastAsia="ru-RU"/>
        </w:rPr>
        <w:t xml:space="preserve">) лица, удостоенные Почетного звания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66879">
        <w:rPr>
          <w:rFonts w:ascii="Times New Roman" w:hAnsi="Times New Roman"/>
          <w:sz w:val="28"/>
          <w:szCs w:val="28"/>
          <w:lang w:eastAsia="ru-RU"/>
        </w:rPr>
        <w:t>Почетный гражданин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6879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66879">
        <w:rPr>
          <w:rFonts w:ascii="Times New Roman" w:hAnsi="Times New Roman"/>
          <w:sz w:val="28"/>
          <w:szCs w:val="28"/>
          <w:lang w:eastAsia="ru-RU"/>
        </w:rPr>
        <w:t>;</w:t>
      </w:r>
    </w:p>
    <w:p w:rsidR="00D37B3C" w:rsidRPr="00D66879" w:rsidRDefault="00D37B3C" w:rsidP="004E5F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66879">
        <w:rPr>
          <w:sz w:val="28"/>
          <w:szCs w:val="28"/>
        </w:rPr>
        <w:t xml:space="preserve">) иные категории граждан в соответствии с частью 7 статьи 13 Федерального закона от 02.05.2006 </w:t>
      </w:r>
      <w:r>
        <w:rPr>
          <w:sz w:val="28"/>
          <w:szCs w:val="28"/>
        </w:rPr>
        <w:t>№</w:t>
      </w:r>
      <w:r w:rsidRPr="00D66879">
        <w:rPr>
          <w:sz w:val="28"/>
          <w:szCs w:val="28"/>
        </w:rPr>
        <w:t xml:space="preserve"> 59-ФЗ </w:t>
      </w:r>
      <w:r>
        <w:rPr>
          <w:sz w:val="28"/>
          <w:szCs w:val="28"/>
        </w:rPr>
        <w:t>«</w:t>
      </w:r>
      <w:r w:rsidRPr="00D66879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D66879">
        <w:rPr>
          <w:sz w:val="28"/>
          <w:szCs w:val="28"/>
        </w:rPr>
        <w:t>.».</w:t>
      </w:r>
    </w:p>
    <w:p w:rsidR="007F7133" w:rsidRPr="007F7133" w:rsidRDefault="007F7133" w:rsidP="004E5F59">
      <w:pPr>
        <w:tabs>
          <w:tab w:val="center" w:pos="430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33">
        <w:rPr>
          <w:rFonts w:ascii="Times New Roman" w:hAnsi="Times New Roman" w:cs="Times New Roman"/>
          <w:sz w:val="28"/>
          <w:szCs w:val="28"/>
        </w:rPr>
        <w:t xml:space="preserve">2. </w:t>
      </w:r>
      <w:r w:rsidRPr="007F7133">
        <w:rPr>
          <w:rFonts w:ascii="Times New Roman" w:hAnsi="Times New Roman" w:cs="Times New Roman"/>
          <w:sz w:val="28"/>
          <w:szCs w:val="28"/>
        </w:rPr>
        <w:t>Н</w:t>
      </w:r>
      <w:r w:rsidRPr="007F7133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7F7133">
        <w:rPr>
          <w:rFonts w:ascii="Times New Roman" w:hAnsi="Times New Roman" w:cs="Times New Roman"/>
          <w:sz w:val="28"/>
          <w:szCs w:val="28"/>
        </w:rPr>
        <w:t>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7F713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7F7133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7F71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7133">
        <w:rPr>
          <w:rFonts w:ascii="Times New Roman" w:hAnsi="Times New Roman" w:cs="Times New Roman"/>
          <w:sz w:val="28"/>
          <w:szCs w:val="28"/>
        </w:rPr>
        <w:t>o.</w:t>
      </w:r>
      <w:r w:rsidRPr="007F71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F7133">
        <w:rPr>
          <w:rFonts w:ascii="Times New Roman" w:hAnsi="Times New Roman" w:cs="Times New Roman"/>
          <w:sz w:val="28"/>
          <w:szCs w:val="28"/>
        </w:rPr>
        <w:t>obl.ru/.</w:t>
      </w:r>
    </w:p>
    <w:p w:rsidR="007F7133" w:rsidRPr="007F7133" w:rsidRDefault="007F7133" w:rsidP="004E5F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33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7F7133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>
        <w:rPr>
          <w:rFonts w:ascii="Times New Roman" w:hAnsi="Times New Roman" w:cs="Times New Roman"/>
          <w:sz w:val="28"/>
          <w:szCs w:val="28"/>
        </w:rPr>
        <w:t>подписания.</w:t>
      </w:r>
    </w:p>
    <w:p w:rsidR="00691500" w:rsidRPr="007F7133" w:rsidRDefault="007F7133" w:rsidP="004E5F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33">
        <w:rPr>
          <w:rFonts w:ascii="Times New Roman" w:hAnsi="Times New Roman" w:cs="Times New Roman"/>
          <w:sz w:val="28"/>
          <w:szCs w:val="28"/>
        </w:rPr>
        <w:t xml:space="preserve">4. </w:t>
      </w:r>
      <w:r w:rsidR="00691500" w:rsidRPr="007F7133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691500" w:rsidRDefault="00691500" w:rsidP="00691500">
      <w:pPr>
        <w:pStyle w:val="Con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500" w:rsidRDefault="00691500" w:rsidP="00691500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500" w:rsidRPr="00591AFA" w:rsidRDefault="00691500" w:rsidP="004E5F59">
      <w:pPr>
        <w:spacing w:after="0" w:line="276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AFA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КСК Тонкинского </w:t>
      </w:r>
    </w:p>
    <w:p w:rsidR="00691500" w:rsidRPr="00591AFA" w:rsidRDefault="00691500" w:rsidP="004E5F59">
      <w:pPr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591AFA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Нижегородской области                          В.М. Халявина</w:t>
      </w:r>
    </w:p>
    <w:p w:rsidR="00691500" w:rsidRDefault="00691500" w:rsidP="006915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06A50" w:rsidRDefault="00906A50"/>
    <w:sectPr w:rsidR="0090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30DBE"/>
    <w:multiLevelType w:val="hybridMultilevel"/>
    <w:tmpl w:val="E4180574"/>
    <w:lvl w:ilvl="0" w:tplc="287A43E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00"/>
    <w:rsid w:val="004E5F59"/>
    <w:rsid w:val="00650C90"/>
    <w:rsid w:val="00691500"/>
    <w:rsid w:val="007F7133"/>
    <w:rsid w:val="00882E80"/>
    <w:rsid w:val="00906A50"/>
    <w:rsid w:val="00D37B3C"/>
    <w:rsid w:val="00E178F5"/>
    <w:rsid w:val="00E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9598"/>
  <w15:chartTrackingRefBased/>
  <w15:docId w15:val="{8B380C19-FB2E-4A39-B80F-9B65F260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1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69150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915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91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91500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3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1</cp:revision>
  <cp:lastPrinted>2026-04-20T12:55:00Z</cp:lastPrinted>
  <dcterms:created xsi:type="dcterms:W3CDTF">2026-04-20T12:14:00Z</dcterms:created>
  <dcterms:modified xsi:type="dcterms:W3CDTF">2026-04-20T12:58:00Z</dcterms:modified>
</cp:coreProperties>
</file>